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C3" w:rsidRPr="00C86DA1" w:rsidRDefault="009B031E" w:rsidP="00FA44C3">
      <w:pPr>
        <w:rPr>
          <w:rFonts w:ascii="Times New Roman" w:hAnsi="Times New Roman"/>
          <w:sz w:val="24"/>
          <w:szCs w:val="24"/>
        </w:rPr>
      </w:pPr>
      <w:r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8B446" wp14:editId="0CB293F6">
                <wp:simplePos x="0" y="0"/>
                <wp:positionH relativeFrom="page">
                  <wp:posOffset>2379306</wp:posOffset>
                </wp:positionH>
                <wp:positionV relativeFrom="page">
                  <wp:posOffset>1026367</wp:posOffset>
                </wp:positionV>
                <wp:extent cx="3095625" cy="466531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E6" w:rsidRPr="009D454A" w:rsidRDefault="009938E6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938E6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Washington State </w:t>
                            </w:r>
                            <w:r w:rsidR="00E865D1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B4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35pt;margin-top:80.8pt;width:243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" stroked="f">
                <v:textbox>
                  <w:txbxContent>
                    <w:p w:rsidR="009938E6" w:rsidRPr="009D454A" w:rsidRDefault="009938E6" w:rsidP="009D454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</w:pPr>
                      <w:r w:rsidRPr="009938E6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Washington State </w:t>
                      </w:r>
                      <w:r w:rsidR="00E865D1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>Legislature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5D1"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8B444" wp14:editId="7E0AD45E">
                <wp:simplePos x="0" y="0"/>
                <wp:positionH relativeFrom="column">
                  <wp:posOffset>-325120</wp:posOffset>
                </wp:positionH>
                <wp:positionV relativeFrom="page">
                  <wp:posOffset>1147445</wp:posOffset>
                </wp:positionV>
                <wp:extent cx="1609725" cy="378460"/>
                <wp:effectExtent l="0" t="0" r="952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0C" w:rsidRPr="009D454A" w:rsidRDefault="009D454A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D454A"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Legislative Building</w:t>
                            </w:r>
                          </w:p>
                          <w:p w:rsidR="00E5330C" w:rsidRPr="009D454A" w:rsidRDefault="00E5330C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4" id="Text Box 4" o:spid="_x0000_s1027" type="#_x0000_t202" style="position:absolute;margin-left:-25.6pt;margin-top:90.35pt;width:126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kv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" stroked="f">
                <v:textbox>
                  <w:txbxContent>
                    <w:p w:rsidR="00E5330C" w:rsidRPr="009D454A" w:rsidRDefault="009D454A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 w:rsidRPr="009D454A"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Legislative Building</w:t>
                      </w:r>
                    </w:p>
                    <w:p w:rsidR="00E5330C" w:rsidRPr="009D454A" w:rsidRDefault="00E5330C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54A" w:rsidRPr="00C86DA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838B448" wp14:editId="5838B449">
            <wp:simplePos x="0" y="0"/>
            <wp:positionH relativeFrom="column">
              <wp:posOffset>2908935</wp:posOffset>
            </wp:positionH>
            <wp:positionV relativeFrom="page">
              <wp:posOffset>347345</wp:posOffset>
            </wp:positionV>
            <wp:extent cx="673735" cy="673735"/>
            <wp:effectExtent l="0" t="0" r="0" b="0"/>
            <wp:wrapNone/>
            <wp:docPr id="14" name="Picture 14" descr="blue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gold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C3" w:rsidRPr="00C86DA1" w:rsidRDefault="00E865D1" w:rsidP="00FA44C3">
      <w:pPr>
        <w:rPr>
          <w:rFonts w:ascii="Times New Roman" w:hAnsi="Times New Roman"/>
          <w:sz w:val="24"/>
          <w:szCs w:val="24"/>
        </w:rPr>
      </w:pPr>
      <w:r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B44A" wp14:editId="5838B44B">
                <wp:simplePos x="0" y="0"/>
                <wp:positionH relativeFrom="column">
                  <wp:posOffset>4733925</wp:posOffset>
                </wp:positionH>
                <wp:positionV relativeFrom="page">
                  <wp:posOffset>1145540</wp:posOffset>
                </wp:positionV>
                <wp:extent cx="1946910" cy="3606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19" w:rsidRPr="00E5330C" w:rsidRDefault="00E865D1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t>Olympia, WA 98504-0600</w:t>
                            </w:r>
                            <w:r w:rsidR="00E5330C" w:rsidRPr="00E5330C"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A" id="Text Box 5" o:spid="_x0000_s1028" type="#_x0000_t202" style="position:absolute;margin-left:372.75pt;margin-top:90.2pt;width:153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z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" stroked="f">
                <v:textbox>
                  <w:txbxContent>
                    <w:p w:rsidR="00DF0319" w:rsidRPr="00E5330C" w:rsidRDefault="00E865D1" w:rsidP="009D454A">
                      <w:pPr>
                        <w:jc w:val="center"/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t>Olympia, WA 98504-0600</w:t>
                      </w:r>
                      <w:r w:rsidR="00E5330C" w:rsidRPr="00E5330C"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A44C3" w:rsidRPr="00C86DA1" w:rsidRDefault="00FA44C3" w:rsidP="00FA44C3">
      <w:pPr>
        <w:rPr>
          <w:rFonts w:ascii="Times New Roman" w:hAnsi="Times New Roman"/>
          <w:sz w:val="24"/>
          <w:szCs w:val="24"/>
        </w:rPr>
      </w:pPr>
    </w:p>
    <w:p w:rsidR="00211ACC" w:rsidRPr="00C86DA1" w:rsidRDefault="00211ACC" w:rsidP="00211ACC">
      <w:pPr>
        <w:rPr>
          <w:rFonts w:cstheme="minorHAnsi"/>
          <w:bCs/>
          <w:sz w:val="24"/>
          <w:szCs w:val="24"/>
        </w:rPr>
      </w:pPr>
    </w:p>
    <w:p w:rsidR="005E18C3" w:rsidRDefault="005E18C3" w:rsidP="00B9798C">
      <w:pPr>
        <w:rPr>
          <w:rFonts w:asciiTheme="minorHAnsi" w:hAnsiTheme="minorHAnsi" w:cstheme="minorHAnsi"/>
          <w:sz w:val="24"/>
          <w:szCs w:val="24"/>
        </w:rPr>
      </w:pPr>
    </w:p>
    <w:p w:rsidR="005E18C3" w:rsidRDefault="005E18C3" w:rsidP="00B9798C">
      <w:pPr>
        <w:rPr>
          <w:rFonts w:asciiTheme="minorHAnsi" w:hAnsiTheme="minorHAnsi" w:cstheme="minorHAnsi"/>
          <w:sz w:val="24"/>
          <w:szCs w:val="24"/>
        </w:rPr>
      </w:pPr>
    </w:p>
    <w:p w:rsidR="005E18C3" w:rsidRDefault="005E18C3" w:rsidP="00B9798C">
      <w:pPr>
        <w:rPr>
          <w:rFonts w:asciiTheme="minorHAnsi" w:hAnsiTheme="minorHAnsi" w:cstheme="minorHAnsi"/>
          <w:sz w:val="24"/>
          <w:szCs w:val="24"/>
        </w:rPr>
      </w:pPr>
    </w:p>
    <w:p w:rsidR="005E18C3" w:rsidRDefault="005E18C3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5E18C3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9</w:t>
      </w:r>
      <w:r w:rsidR="005508BB" w:rsidRPr="00C86DA1">
        <w:rPr>
          <w:rFonts w:asciiTheme="minorHAnsi" w:hAnsiTheme="minorHAnsi" w:cstheme="minorHAnsi"/>
          <w:sz w:val="24"/>
          <w:szCs w:val="24"/>
        </w:rPr>
        <w:t xml:space="preserve">, </w:t>
      </w:r>
      <w:r w:rsidR="00B9798C" w:rsidRPr="00C86DA1">
        <w:rPr>
          <w:rFonts w:asciiTheme="minorHAnsi" w:hAnsiTheme="minorHAnsi" w:cstheme="minorHAnsi"/>
          <w:sz w:val="24"/>
          <w:szCs w:val="24"/>
        </w:rPr>
        <w:t>2020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The Honorable Jay Inslee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Governor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State of Washington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Olympia WA  98504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Dear Governor Inslee: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441486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 xml:space="preserve">We are in receipt of your letter dated </w:t>
      </w:r>
      <w:r w:rsidR="005E18C3">
        <w:rPr>
          <w:rFonts w:asciiTheme="minorHAnsi" w:hAnsiTheme="minorHAnsi" w:cstheme="minorHAnsi"/>
          <w:sz w:val="24"/>
          <w:szCs w:val="24"/>
        </w:rPr>
        <w:t>October 30</w:t>
      </w:r>
      <w:r w:rsidRPr="00C86DA1">
        <w:rPr>
          <w:rFonts w:asciiTheme="minorHAnsi" w:hAnsiTheme="minorHAnsi" w:cstheme="minorHAnsi"/>
          <w:sz w:val="24"/>
          <w:szCs w:val="24"/>
        </w:rPr>
        <w:t>, 2020 requesting extension of the statutory waivers and suspensions ordered in Proclamations 20-</w:t>
      </w:r>
      <w:r w:rsidR="00441486">
        <w:rPr>
          <w:rFonts w:asciiTheme="minorHAnsi" w:hAnsiTheme="minorHAnsi" w:cstheme="minorHAnsi"/>
          <w:sz w:val="24"/>
          <w:szCs w:val="24"/>
        </w:rPr>
        <w:t xml:space="preserve">15, </w:t>
      </w:r>
      <w:r w:rsidR="009B03CB">
        <w:rPr>
          <w:rFonts w:asciiTheme="minorHAnsi" w:hAnsiTheme="minorHAnsi" w:cstheme="minorHAnsi"/>
          <w:sz w:val="24"/>
          <w:szCs w:val="24"/>
        </w:rPr>
        <w:t>20</w:t>
      </w:r>
      <w:r w:rsidR="00441486">
        <w:rPr>
          <w:rFonts w:asciiTheme="minorHAnsi" w:hAnsiTheme="minorHAnsi" w:cstheme="minorHAnsi"/>
          <w:sz w:val="24"/>
          <w:szCs w:val="24"/>
        </w:rPr>
        <w:t>-2</w:t>
      </w:r>
      <w:r w:rsidR="00136D30">
        <w:rPr>
          <w:rFonts w:asciiTheme="minorHAnsi" w:hAnsiTheme="minorHAnsi" w:cstheme="minorHAnsi"/>
          <w:sz w:val="24"/>
          <w:szCs w:val="24"/>
        </w:rPr>
        <w:t>0</w:t>
      </w:r>
      <w:r w:rsidR="00441486">
        <w:rPr>
          <w:rFonts w:asciiTheme="minorHAnsi" w:hAnsiTheme="minorHAnsi" w:cstheme="minorHAnsi"/>
          <w:sz w:val="24"/>
          <w:szCs w:val="24"/>
        </w:rPr>
        <w:t>, 20-2</w:t>
      </w:r>
      <w:r w:rsidR="00136D30">
        <w:rPr>
          <w:rFonts w:asciiTheme="minorHAnsi" w:hAnsiTheme="minorHAnsi" w:cstheme="minorHAnsi"/>
          <w:sz w:val="24"/>
          <w:szCs w:val="24"/>
        </w:rPr>
        <w:t>1</w:t>
      </w:r>
      <w:r w:rsidR="00441486">
        <w:rPr>
          <w:rFonts w:asciiTheme="minorHAnsi" w:hAnsiTheme="minorHAnsi" w:cstheme="minorHAnsi"/>
          <w:sz w:val="24"/>
          <w:szCs w:val="24"/>
        </w:rPr>
        <w:t>, 20-2</w:t>
      </w:r>
      <w:r w:rsidR="00136D30">
        <w:rPr>
          <w:rFonts w:asciiTheme="minorHAnsi" w:hAnsiTheme="minorHAnsi" w:cstheme="minorHAnsi"/>
          <w:sz w:val="24"/>
          <w:szCs w:val="24"/>
        </w:rPr>
        <w:t>3</w:t>
      </w:r>
      <w:r w:rsidR="00441486">
        <w:rPr>
          <w:rFonts w:asciiTheme="minorHAnsi" w:hAnsiTheme="minorHAnsi" w:cstheme="minorHAnsi"/>
          <w:sz w:val="24"/>
          <w:szCs w:val="24"/>
        </w:rPr>
        <w:t>, 20-28, 20-29, 20-30, 20-31, 20-32, 20-36, 20-41, 20-43, 20-44, 20-45, 20-48, 20-49, 20-51, 20-52, 20-56, 20-58, 20-59, 20-6</w:t>
      </w:r>
      <w:r w:rsidR="00136D30">
        <w:rPr>
          <w:rFonts w:asciiTheme="minorHAnsi" w:hAnsiTheme="minorHAnsi" w:cstheme="minorHAnsi"/>
          <w:sz w:val="24"/>
          <w:szCs w:val="24"/>
        </w:rPr>
        <w:t xml:space="preserve">3, 20-64, 20-65, </w:t>
      </w:r>
      <w:r w:rsidR="009B03CB">
        <w:rPr>
          <w:rFonts w:asciiTheme="minorHAnsi" w:hAnsiTheme="minorHAnsi" w:cstheme="minorHAnsi"/>
          <w:sz w:val="24"/>
          <w:szCs w:val="24"/>
        </w:rPr>
        <w:t>20-66</w:t>
      </w:r>
      <w:r w:rsidR="00136D30">
        <w:rPr>
          <w:rFonts w:asciiTheme="minorHAnsi" w:hAnsiTheme="minorHAnsi" w:cstheme="minorHAnsi"/>
          <w:sz w:val="24"/>
          <w:szCs w:val="24"/>
        </w:rPr>
        <w:t>, 20-69 and 20-7</w:t>
      </w:r>
      <w:r w:rsidR="005E18C3">
        <w:rPr>
          <w:rFonts w:asciiTheme="minorHAnsi" w:hAnsiTheme="minorHAnsi" w:cstheme="minorHAnsi"/>
          <w:sz w:val="24"/>
          <w:szCs w:val="24"/>
        </w:rPr>
        <w:t>4</w:t>
      </w:r>
      <w:r w:rsidR="0044148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441486" w:rsidRDefault="00441486" w:rsidP="00B9798C">
      <w:pPr>
        <w:rPr>
          <w:rFonts w:asciiTheme="minorHAnsi" w:hAnsiTheme="minorHAnsi" w:cstheme="minorHAnsi"/>
          <w:sz w:val="24"/>
          <w:szCs w:val="24"/>
        </w:rPr>
      </w:pPr>
    </w:p>
    <w:p w:rsidR="00441486" w:rsidRDefault="00136D30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Senator Billig and Speaker Jinkins support extending the</w:t>
      </w:r>
      <w:r w:rsidR="005E18C3">
        <w:rPr>
          <w:rFonts w:asciiTheme="minorHAnsi" w:hAnsiTheme="minorHAnsi" w:cstheme="minorHAnsi"/>
          <w:sz w:val="24"/>
          <w:szCs w:val="24"/>
        </w:rPr>
        <w:t xml:space="preserve">se proclamations for the time periods requested </w:t>
      </w:r>
      <w:r>
        <w:rPr>
          <w:rFonts w:asciiTheme="minorHAnsi" w:hAnsiTheme="minorHAnsi" w:cstheme="minorHAnsi"/>
          <w:sz w:val="24"/>
          <w:szCs w:val="24"/>
        </w:rPr>
        <w:t xml:space="preserve"> but Senator Schoesler and Representative Wilcox support shorter extensions.  As RCW 43.06.220(4) requires the agreement of all four caucus leaders, </w:t>
      </w:r>
      <w:r w:rsidR="00441486">
        <w:rPr>
          <w:rFonts w:asciiTheme="minorHAnsi" w:hAnsiTheme="minorHAnsi" w:cstheme="minorHAnsi"/>
          <w:sz w:val="24"/>
          <w:szCs w:val="24"/>
        </w:rPr>
        <w:t xml:space="preserve">we hereby extend the statutory waivers and suspensions </w:t>
      </w:r>
      <w:r w:rsidR="009B03CB">
        <w:rPr>
          <w:rFonts w:asciiTheme="minorHAnsi" w:hAnsiTheme="minorHAnsi" w:cstheme="minorHAnsi"/>
          <w:sz w:val="24"/>
          <w:szCs w:val="24"/>
        </w:rPr>
        <w:t xml:space="preserve">in </w:t>
      </w:r>
      <w:r w:rsidR="005E18C3">
        <w:rPr>
          <w:rFonts w:asciiTheme="minorHAnsi" w:hAnsiTheme="minorHAnsi" w:cstheme="minorHAnsi"/>
          <w:sz w:val="24"/>
          <w:szCs w:val="24"/>
        </w:rPr>
        <w:t>these proclamations</w:t>
      </w:r>
      <w:r w:rsidR="009B03CB">
        <w:rPr>
          <w:rFonts w:asciiTheme="minorHAnsi" w:hAnsiTheme="minorHAnsi" w:cstheme="minorHAnsi"/>
          <w:sz w:val="24"/>
          <w:szCs w:val="24"/>
        </w:rPr>
        <w:t xml:space="preserve"> </w:t>
      </w:r>
      <w:r w:rsidR="005B50AC" w:rsidRPr="00C86DA1">
        <w:rPr>
          <w:rFonts w:asciiTheme="minorHAnsi" w:hAnsiTheme="minorHAnsi" w:cstheme="minorHAnsi"/>
          <w:sz w:val="24"/>
          <w:szCs w:val="24"/>
        </w:rPr>
        <w:t xml:space="preserve">until </w:t>
      </w:r>
      <w:r w:rsidR="005B50AC">
        <w:rPr>
          <w:rFonts w:asciiTheme="minorHAnsi" w:hAnsiTheme="minorHAnsi" w:cstheme="minorHAnsi"/>
          <w:sz w:val="24"/>
          <w:szCs w:val="24"/>
        </w:rPr>
        <w:t xml:space="preserve">11:59 p.m. </w:t>
      </w:r>
      <w:r w:rsidR="005E18C3">
        <w:rPr>
          <w:rFonts w:asciiTheme="minorHAnsi" w:hAnsiTheme="minorHAnsi" w:cstheme="minorHAnsi"/>
          <w:sz w:val="24"/>
          <w:szCs w:val="24"/>
        </w:rPr>
        <w:t>December</w:t>
      </w:r>
      <w:r w:rsidR="00491D1E">
        <w:rPr>
          <w:rFonts w:asciiTheme="minorHAnsi" w:hAnsiTheme="minorHAnsi" w:cstheme="minorHAnsi"/>
          <w:sz w:val="24"/>
          <w:szCs w:val="24"/>
        </w:rPr>
        <w:t xml:space="preserve"> </w:t>
      </w:r>
      <w:r w:rsidR="005E18C3">
        <w:rPr>
          <w:rFonts w:asciiTheme="minorHAnsi" w:hAnsiTheme="minorHAnsi" w:cstheme="minorHAnsi"/>
          <w:sz w:val="24"/>
          <w:szCs w:val="24"/>
        </w:rPr>
        <w:t>7</w:t>
      </w:r>
      <w:r w:rsidR="005B50AC">
        <w:rPr>
          <w:rFonts w:asciiTheme="minorHAnsi" w:hAnsiTheme="minorHAnsi" w:cstheme="minorHAnsi"/>
          <w:sz w:val="24"/>
          <w:szCs w:val="24"/>
        </w:rPr>
        <w:t xml:space="preserve">, 2020.  </w:t>
      </w:r>
      <w:r w:rsidR="007630F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37313944"/>
    </w:p>
    <w:bookmarkEnd w:id="0"/>
    <w:p w:rsidR="005E18C3" w:rsidRDefault="005E18C3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Sincerely,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0E0CDA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noProof/>
          <w:sz w:val="24"/>
          <w:szCs w:val="24"/>
        </w:rPr>
        <w:drawing>
          <wp:inline distT="0" distB="0" distL="0" distR="0" wp14:anchorId="43FFE56F" wp14:editId="275E4AB1">
            <wp:extent cx="1390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noProof/>
          <w:sz w:val="24"/>
          <w:szCs w:val="24"/>
        </w:rPr>
        <w:drawing>
          <wp:inline distT="0" distB="0" distL="0" distR="0" wp14:anchorId="3B70CE22" wp14:editId="723ED3AF">
            <wp:extent cx="2011680" cy="4857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6" cy="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ANDY BILLIG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MARK SCHOESLER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Senate Majority Leader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Senate Minority Leader</w:t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:rsidR="00B9798C" w:rsidRPr="00C86DA1" w:rsidRDefault="007E03F2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33443" wp14:editId="5B18B8D1">
            <wp:extent cx="894080" cy="293370"/>
            <wp:effectExtent l="0" t="0" r="1270" b="0"/>
            <wp:docPr id="4" name="Picture 4" descr="electronic signature-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- form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noProof/>
          <w:sz w:val="24"/>
          <w:szCs w:val="24"/>
        </w:rPr>
        <w:drawing>
          <wp:inline distT="0" distB="0" distL="0" distR="0" wp14:anchorId="5814127E" wp14:editId="15165B0B">
            <wp:extent cx="1590675" cy="464844"/>
            <wp:effectExtent l="0" t="0" r="0" b="0"/>
            <wp:docPr id="7" name="Picture 7" descr="C:\Users\LEWIS_TA\AppData\Local\Microsoft\Windows\INetCache\Content.Outlook\VT1OZB4I\Wilcox_sig_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_TA\AppData\Local\Microsoft\Windows\INetCache\Content.Outlook\VT1OZB4I\Wilcox_sig_ (00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3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LAURIE JINKINS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J.T. WILCOX</w:t>
      </w:r>
    </w:p>
    <w:p w:rsidR="009B031E" w:rsidRPr="00C86DA1" w:rsidRDefault="00B9798C" w:rsidP="00F81D06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Speaker of the House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House Minority Leader</w:t>
      </w:r>
    </w:p>
    <w:sectPr w:rsidR="009B031E" w:rsidRPr="00C86DA1" w:rsidSect="00C07C95">
      <w:footerReference w:type="default" r:id="rId14"/>
      <w:pgSz w:w="12240" w:h="15840"/>
      <w:pgMar w:top="1440" w:right="1170" w:bottom="1440" w:left="10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32" w:rsidRDefault="00292132">
      <w:r>
        <w:separator/>
      </w:r>
    </w:p>
  </w:endnote>
  <w:endnote w:type="continuationSeparator" w:id="0">
    <w:p w:rsidR="00292132" w:rsidRDefault="002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4A" w:rsidRPr="009D454A" w:rsidRDefault="009D454A" w:rsidP="009D454A">
    <w:pPr>
      <w:spacing w:line="455" w:lineRule="auto"/>
      <w:jc w:val="center"/>
      <w:rPr>
        <w:b/>
        <w:color w:val="000080"/>
        <w:sz w:val="18"/>
      </w:rPr>
    </w:pPr>
    <w:r>
      <w:rPr>
        <w:b/>
        <w:color w:val="000080"/>
        <w:sz w:val="18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32" w:rsidRDefault="00292132">
      <w:r>
        <w:separator/>
      </w:r>
    </w:p>
  </w:footnote>
  <w:footnote w:type="continuationSeparator" w:id="0">
    <w:p w:rsidR="00292132" w:rsidRDefault="0029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D"/>
    <w:rsid w:val="00037878"/>
    <w:rsid w:val="00040292"/>
    <w:rsid w:val="00047333"/>
    <w:rsid w:val="00057F4A"/>
    <w:rsid w:val="00087981"/>
    <w:rsid w:val="000B1AE0"/>
    <w:rsid w:val="000E0CDA"/>
    <w:rsid w:val="00136D30"/>
    <w:rsid w:val="00172AD8"/>
    <w:rsid w:val="001844D8"/>
    <w:rsid w:val="001A7BF8"/>
    <w:rsid w:val="001D5208"/>
    <w:rsid w:val="00211ACC"/>
    <w:rsid w:val="00211FF5"/>
    <w:rsid w:val="00256638"/>
    <w:rsid w:val="00290752"/>
    <w:rsid w:val="00292132"/>
    <w:rsid w:val="002C6290"/>
    <w:rsid w:val="0035737E"/>
    <w:rsid w:val="00370371"/>
    <w:rsid w:val="00380566"/>
    <w:rsid w:val="003A1529"/>
    <w:rsid w:val="0041342E"/>
    <w:rsid w:val="004310A2"/>
    <w:rsid w:val="00441486"/>
    <w:rsid w:val="00477E28"/>
    <w:rsid w:val="00491D1E"/>
    <w:rsid w:val="004A30B6"/>
    <w:rsid w:val="00537C32"/>
    <w:rsid w:val="005508BB"/>
    <w:rsid w:val="005B50AC"/>
    <w:rsid w:val="005D1320"/>
    <w:rsid w:val="005E18C3"/>
    <w:rsid w:val="00635D65"/>
    <w:rsid w:val="00663087"/>
    <w:rsid w:val="006D05DB"/>
    <w:rsid w:val="006E3F6F"/>
    <w:rsid w:val="007630FF"/>
    <w:rsid w:val="007C481C"/>
    <w:rsid w:val="007E03F2"/>
    <w:rsid w:val="008278AE"/>
    <w:rsid w:val="008A176D"/>
    <w:rsid w:val="009274B7"/>
    <w:rsid w:val="00983C90"/>
    <w:rsid w:val="009938E6"/>
    <w:rsid w:val="009A5872"/>
    <w:rsid w:val="009B031E"/>
    <w:rsid w:val="009B03CB"/>
    <w:rsid w:val="009D454A"/>
    <w:rsid w:val="009E45BB"/>
    <w:rsid w:val="00A74A96"/>
    <w:rsid w:val="00AB020B"/>
    <w:rsid w:val="00AE357F"/>
    <w:rsid w:val="00AF23CF"/>
    <w:rsid w:val="00AF7A14"/>
    <w:rsid w:val="00B06AB0"/>
    <w:rsid w:val="00B30AC7"/>
    <w:rsid w:val="00B32B77"/>
    <w:rsid w:val="00B752D6"/>
    <w:rsid w:val="00B81110"/>
    <w:rsid w:val="00B9798C"/>
    <w:rsid w:val="00BC5EDE"/>
    <w:rsid w:val="00BD7BB5"/>
    <w:rsid w:val="00BF3D4D"/>
    <w:rsid w:val="00BF7CEE"/>
    <w:rsid w:val="00C07C95"/>
    <w:rsid w:val="00C14D6F"/>
    <w:rsid w:val="00C26E77"/>
    <w:rsid w:val="00C72FE2"/>
    <w:rsid w:val="00C86DA1"/>
    <w:rsid w:val="00CD4574"/>
    <w:rsid w:val="00D463CD"/>
    <w:rsid w:val="00D913DB"/>
    <w:rsid w:val="00DA135A"/>
    <w:rsid w:val="00DC616F"/>
    <w:rsid w:val="00DF0319"/>
    <w:rsid w:val="00E11B8D"/>
    <w:rsid w:val="00E26325"/>
    <w:rsid w:val="00E432C4"/>
    <w:rsid w:val="00E47A64"/>
    <w:rsid w:val="00E5330C"/>
    <w:rsid w:val="00E77951"/>
    <w:rsid w:val="00E865D1"/>
    <w:rsid w:val="00E86B33"/>
    <w:rsid w:val="00E86BDB"/>
    <w:rsid w:val="00EE0D8F"/>
    <w:rsid w:val="00EE7F12"/>
    <w:rsid w:val="00F77480"/>
    <w:rsid w:val="00F81D06"/>
    <w:rsid w:val="00FA44C3"/>
    <w:rsid w:val="00FA5865"/>
    <w:rsid w:val="00FE1BC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6C3"/>
  <w15:chartTrackingRefBased/>
  <w15:docId w15:val="{83BE35F7-19D5-4C9B-811A-E93ED07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" w:hAnsi="Goudy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AE357F"/>
    <w:pPr>
      <w:tabs>
        <w:tab w:val="center" w:pos="2111"/>
        <w:tab w:val="center" w:pos="10060"/>
      </w:tabs>
      <w:autoSpaceDE w:val="0"/>
      <w:autoSpaceDN w:val="0"/>
      <w:adjustRightInd w:val="0"/>
      <w:spacing w:line="200" w:lineRule="atLeast"/>
      <w:jc w:val="center"/>
      <w:textAlignment w:val="baseline"/>
    </w:pPr>
    <w:rPr>
      <w:rFonts w:ascii="Garamond" w:hAnsi="Garamond" w:cs="Garamond"/>
      <w:color w:val="37458E"/>
      <w:sz w:val="18"/>
      <w:szCs w:val="18"/>
    </w:rPr>
  </w:style>
  <w:style w:type="paragraph" w:styleId="BalloonText">
    <w:name w:val="Balloon Text"/>
    <w:basedOn w:val="Normal"/>
    <w:semiHidden/>
    <w:rsid w:val="00BC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031E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CC"/>
    <w:rPr>
      <w:color w:val="0563C1"/>
      <w:u w:val="single"/>
    </w:rPr>
  </w:style>
  <w:style w:type="paragraph" w:styleId="NoSpacing">
    <w:name w:val="No Spacing"/>
    <w:uiPriority w:val="1"/>
    <w:qFormat/>
    <w:rsid w:val="00211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47C922ACF4E86E3B64592CAFA2A" ma:contentTypeVersion="2" ma:contentTypeDescription="Create a new document." ma:contentTypeScope="" ma:versionID="07521fb430b34ca5728d48c55a1d4ca9">
  <xsd:schema xmlns:xsd="http://www.w3.org/2001/XMLSchema" xmlns:xs="http://www.w3.org/2001/XMLSchema" xmlns:p="http://schemas.microsoft.com/office/2006/metadata/properties" xmlns:ns2="e9667e92-22dd-4890-be9a-242ce64a07ba" targetNamespace="http://schemas.microsoft.com/office/2006/metadata/properties" ma:root="true" ma:fieldsID="7908c51f94e45c5c4f06aa2a5a836c17" ns2:_="">
    <xsd:import namespace="e9667e92-22dd-4890-be9a-242ce64a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7e92-22dd-4890-be9a-242ce64a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5679-9BAC-4C93-86A4-372EB430C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9CA4A-9010-4015-B715-D3A9F31B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7B9FB-2D83-4FC3-BA75-3E827B2D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7e92-22dd-4890-be9a-242ce64a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20031008.MST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Darhl Avery</dc:creator>
  <cp:keywords/>
  <cp:lastModifiedBy>Maynard, Cathy</cp:lastModifiedBy>
  <cp:revision>2</cp:revision>
  <cp:lastPrinted>2020-04-09T21:42:00Z</cp:lastPrinted>
  <dcterms:created xsi:type="dcterms:W3CDTF">2020-11-09T22:00:00Z</dcterms:created>
  <dcterms:modified xsi:type="dcterms:W3CDTF">2020-11-09T22:00:00Z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0x01010008EB847C922ACF4E86E3B64592CAFA2A</vt:lpwstr>
  </property>
  <property fmtid="{D5CDD505-2E9C-101B-9397-08002B2CF9AE}" pid="3" name="_AdHocReviewCycleID">
    <vt:i4>-1639643785</vt:i4>
  </property>
  <property fmtid="{D5CDD505-2E9C-101B-9397-08002B2CF9AE}" pid="4" name="_NewReviewCycle">
    <vt:lpwstr/>
  </property>
  <property fmtid="{D5CDD505-2E9C-101B-9397-08002B2CF9AE}" pid="5" name="_EmailSubject">
    <vt:lpwstr>Help</vt:lpwstr>
  </property>
  <property fmtid="{D5CDD505-2E9C-101B-9397-08002B2CF9AE}" pid="6" name="_AuthorEmail">
    <vt:lpwstr>morgan.damerow@atg.wa.gov</vt:lpwstr>
  </property>
  <property fmtid="{D5CDD505-2E9C-101B-9397-08002B2CF9AE}" pid="7" name="_AuthorEmailDisplayName">
    <vt:lpwstr>Damerow, Morgan B (ATG)</vt:lpwstr>
  </property>
</Properties>
</file>